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0C1B" w14:textId="4255E993" w:rsidR="00B11882" w:rsidRDefault="00B11882">
      <w:r>
        <w:t>Dear _________________,</w:t>
      </w:r>
    </w:p>
    <w:p w14:paraId="2DA0156C" w14:textId="188C0938" w:rsidR="00BD68F7" w:rsidRDefault="00B11882" w:rsidP="00BD68F7">
      <w:r>
        <w:t>As a school social worker in Fairfax County Public Schools, I want to express my ap</w:t>
      </w:r>
      <w:r w:rsidR="00925C8B">
        <w:t>preciation for House Bill</w:t>
      </w:r>
      <w:r w:rsidR="00296238">
        <w:t xml:space="preserve"> (HB)</w:t>
      </w:r>
      <w:r w:rsidR="00925C8B">
        <w:t xml:space="preserve"> #398, now incorporated in HB #1508. </w:t>
      </w:r>
      <w:r w:rsidR="00DE6AB3">
        <w:t>I am</w:t>
      </w:r>
      <w:r w:rsidR="002E6BF3">
        <w:t xml:space="preserve"> excited to see this bill </w:t>
      </w:r>
      <w:r w:rsidR="00DE6AB3">
        <w:t xml:space="preserve">pass the House, </w:t>
      </w:r>
      <w:r w:rsidR="002E6BF3">
        <w:t xml:space="preserve">as </w:t>
      </w:r>
      <w:r w:rsidR="00DE6AB3">
        <w:t xml:space="preserve">I see it as </w:t>
      </w:r>
      <w:r w:rsidR="002E6BF3">
        <w:t xml:space="preserve">a first step to establishing Standards of Quality (SOQ) </w:t>
      </w:r>
      <w:r w:rsidR="009F474E">
        <w:t xml:space="preserve">and consistent high-quality practice </w:t>
      </w:r>
      <w:r w:rsidR="002E6BF3">
        <w:t xml:space="preserve">for school social workers across Virginia. </w:t>
      </w:r>
      <w:r w:rsidR="008127DE">
        <w:t>The ratio of one (1) school social worker to 250 students supports the National Association of Social Workers (NAS</w:t>
      </w:r>
      <w:r w:rsidR="000647F4">
        <w:t>W) and the School Social Work</w:t>
      </w:r>
      <w:r w:rsidR="008127DE">
        <w:t xml:space="preserve"> Association of America (SSWAA) </w:t>
      </w:r>
      <w:r w:rsidR="00086521">
        <w:t xml:space="preserve">recommended ratios. </w:t>
      </w:r>
      <w:r w:rsidR="00CD369B">
        <w:t xml:space="preserve">This ratio is necessary to provide high quality, </w:t>
      </w:r>
      <w:r w:rsidR="007508F3">
        <w:t xml:space="preserve">multi-tiered </w:t>
      </w:r>
      <w:r w:rsidR="00CD369B">
        <w:t>evidence-based interventions that su</w:t>
      </w:r>
      <w:r w:rsidR="007508F3">
        <w:t xml:space="preserve">pport behavior, </w:t>
      </w:r>
      <w:r w:rsidR="009472EE">
        <w:t>social-emotional learning,</w:t>
      </w:r>
      <w:r w:rsidR="007508F3">
        <w:t xml:space="preserve"> </w:t>
      </w:r>
      <w:r w:rsidR="00AE0AA9">
        <w:t xml:space="preserve">and </w:t>
      </w:r>
      <w:r w:rsidR="00CD369B">
        <w:t xml:space="preserve">mental wellness. </w:t>
      </w:r>
      <w:r w:rsidR="00BD68F7">
        <w:t xml:space="preserve">These interventions result in improved academic and behavioral outcomes. Our practices help promote a school climate that is conducive to learning and teaching excellence. </w:t>
      </w:r>
      <w:r w:rsidR="00BD68F7">
        <w:t xml:space="preserve">The ratio allows school social workers to maximize access to school-based and community-based resources, providing innovative leadership and professional collaboration. </w:t>
      </w:r>
    </w:p>
    <w:p w14:paraId="411E4BFC" w14:textId="7D4D5448" w:rsidR="00B11882" w:rsidRDefault="00571618">
      <w:r>
        <w:t xml:space="preserve">School social workers have expertise in understanding family and community systems and link students and their families with community resources that are essential for promoting student success and well-being. School social workers have a unique focus on vulnerable populations, as these students are at highest risk of dropping out of school, impacting the on-time graduation rate. With social work intervention, students are able to access necessary supports in order close the achievement gap. </w:t>
      </w:r>
      <w:r w:rsidR="00AE0AA9">
        <w:t xml:space="preserve">School social workers also provide crisis intervention, as </w:t>
      </w:r>
      <w:r w:rsidR="00DE6AB3">
        <w:t>they serve as leaders on</w:t>
      </w:r>
      <w:r w:rsidR="00AE0AA9">
        <w:t xml:space="preserve"> county-wide crisis teams. </w:t>
      </w:r>
      <w:bookmarkStart w:id="0" w:name="_GoBack"/>
      <w:bookmarkEnd w:id="0"/>
    </w:p>
    <w:p w14:paraId="13830BB4" w14:textId="53996510" w:rsidR="000473E1" w:rsidRDefault="000473E1">
      <w:r>
        <w:t xml:space="preserve">In Fairfax County Public Schools, this bill would benefit approximately 20 schools of 198 schools or centers. I am grateful for this first step and hope to see the ratio of 1:250 implemented in all Virginia public schools. </w:t>
      </w:r>
      <w:r w:rsidR="001E2399">
        <w:t xml:space="preserve">Thank you for your support of HB #1508 and making a statement of value in school social workers. </w:t>
      </w:r>
    </w:p>
    <w:p w14:paraId="1F99DC25" w14:textId="77777777" w:rsidR="00653AD4" w:rsidRDefault="00653AD4"/>
    <w:p w14:paraId="6C9F4D62" w14:textId="6458043D" w:rsidR="00653AD4" w:rsidRDefault="00653AD4">
      <w:r>
        <w:t>Sincerely,</w:t>
      </w:r>
    </w:p>
    <w:p w14:paraId="36688F8E" w14:textId="77777777" w:rsidR="00653AD4" w:rsidRDefault="00653AD4"/>
    <w:p w14:paraId="1FA78735" w14:textId="77777777" w:rsidR="00653AD4" w:rsidRDefault="00653AD4"/>
    <w:p w14:paraId="12D0C12F" w14:textId="3D20199A" w:rsidR="00AE0C69" w:rsidRDefault="00AE0C69" w:rsidP="00513274">
      <w:pPr>
        <w:pStyle w:val="Default"/>
        <w:spacing w:after="200"/>
        <w:rPr>
          <w:color w:val="auto"/>
          <w:sz w:val="31"/>
          <w:szCs w:val="31"/>
        </w:rPr>
      </w:pPr>
    </w:p>
    <w:p w14:paraId="402B92C8" w14:textId="77777777" w:rsidR="00AE0C69" w:rsidRDefault="00AE0C69" w:rsidP="00513274">
      <w:pPr>
        <w:pStyle w:val="Default"/>
        <w:spacing w:after="200"/>
        <w:rPr>
          <w:color w:val="auto"/>
          <w:sz w:val="31"/>
          <w:szCs w:val="31"/>
        </w:rPr>
      </w:pPr>
    </w:p>
    <w:p w14:paraId="14D1367D" w14:textId="77777777" w:rsidR="00513274" w:rsidRDefault="00513274" w:rsidP="00513274">
      <w:pPr>
        <w:pStyle w:val="Default"/>
        <w:spacing w:after="200"/>
        <w:ind w:left="2393"/>
        <w:rPr>
          <w:color w:val="auto"/>
          <w:sz w:val="31"/>
          <w:szCs w:val="31"/>
        </w:rPr>
      </w:pPr>
    </w:p>
    <w:p w14:paraId="52179AD5" w14:textId="6AAAA4A8" w:rsidR="00513274" w:rsidRDefault="00513274"/>
    <w:sectPr w:rsidR="0051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4"/>
    <w:rsid w:val="000473E1"/>
    <w:rsid w:val="000647F4"/>
    <w:rsid w:val="00086521"/>
    <w:rsid w:val="000B54F8"/>
    <w:rsid w:val="001E2399"/>
    <w:rsid w:val="00296238"/>
    <w:rsid w:val="002E6BF3"/>
    <w:rsid w:val="0032124C"/>
    <w:rsid w:val="00513274"/>
    <w:rsid w:val="00571618"/>
    <w:rsid w:val="00653AD4"/>
    <w:rsid w:val="007508F3"/>
    <w:rsid w:val="008127DE"/>
    <w:rsid w:val="00925C8B"/>
    <w:rsid w:val="009472EE"/>
    <w:rsid w:val="009F474E"/>
    <w:rsid w:val="00AE0AA9"/>
    <w:rsid w:val="00AE0C69"/>
    <w:rsid w:val="00B11882"/>
    <w:rsid w:val="00BD68F7"/>
    <w:rsid w:val="00CD369B"/>
    <w:rsid w:val="00DE6AB3"/>
    <w:rsid w:val="00E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7D74"/>
  <w15:chartTrackingRefBased/>
  <w15:docId w15:val="{B90E09E2-A8B5-4E80-B8F0-B084F794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Traci D</dc:creator>
  <cp:keywords/>
  <dc:description/>
  <cp:lastModifiedBy>Armstrong, Danielle</cp:lastModifiedBy>
  <cp:revision>17</cp:revision>
  <dcterms:created xsi:type="dcterms:W3CDTF">2020-02-12T19:54:00Z</dcterms:created>
  <dcterms:modified xsi:type="dcterms:W3CDTF">2020-02-13T14:56:00Z</dcterms:modified>
</cp:coreProperties>
</file>